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15724"/>
      </w:tblGrid>
      <w:tr w:rsidR="00E34A4D" w14:paraId="1729587F" w14:textId="77777777" w:rsidTr="001F40F3">
        <w:tc>
          <w:tcPr>
            <w:tcW w:w="15724" w:type="dxa"/>
            <w:shd w:val="clear" w:color="auto" w:fill="8EAADB" w:themeFill="accent1" w:themeFillTint="99"/>
            <w:vAlign w:val="center"/>
          </w:tcPr>
          <w:p w14:paraId="1F839CF6" w14:textId="357C11B7" w:rsidR="00E34A4D" w:rsidRDefault="008A3A8F" w:rsidP="00E429F7">
            <w:pPr>
              <w:tabs>
                <w:tab w:val="left" w:pos="-142"/>
              </w:tabs>
              <w:jc w:val="center"/>
            </w:pPr>
            <w:bookmarkStart w:id="0" w:name="_Hlk140561115"/>
            <w:r>
              <w:t xml:space="preserve">Rawcliffe </w:t>
            </w:r>
            <w:r w:rsidR="00CE5223">
              <w:t xml:space="preserve">Primary </w:t>
            </w:r>
            <w:r>
              <w:t xml:space="preserve"> </w:t>
            </w:r>
            <w:r w:rsidR="00CE5223">
              <w:t>–</w:t>
            </w:r>
            <w:r>
              <w:t xml:space="preserve"> </w:t>
            </w:r>
            <w:r w:rsidR="00CE5223">
              <w:t xml:space="preserve">Lower Key Stage 2 </w:t>
            </w:r>
            <w:r w:rsidR="00E429F7">
              <w:t>Curriculum Overview Cycle A</w:t>
            </w:r>
          </w:p>
        </w:tc>
      </w:tr>
    </w:tbl>
    <w:p w14:paraId="5C1C3344" w14:textId="1CF74545" w:rsidR="00683D1B" w:rsidRDefault="00683D1B" w:rsidP="00E34A4D">
      <w:pPr>
        <w:tabs>
          <w:tab w:val="left" w:pos="-142"/>
        </w:tabs>
        <w:ind w:left="-142"/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461"/>
        <w:gridCol w:w="2225"/>
        <w:gridCol w:w="2552"/>
        <w:gridCol w:w="2953"/>
        <w:gridCol w:w="2274"/>
        <w:gridCol w:w="2274"/>
        <w:gridCol w:w="2274"/>
      </w:tblGrid>
      <w:tr w:rsidR="00D05E8D" w14:paraId="5E17A207" w14:textId="77777777" w:rsidTr="00123823">
        <w:tc>
          <w:tcPr>
            <w:tcW w:w="1461" w:type="dxa"/>
          </w:tcPr>
          <w:p w14:paraId="793AE15C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225" w:type="dxa"/>
            <w:shd w:val="clear" w:color="auto" w:fill="8EAADB" w:themeFill="accent1" w:themeFillTint="99"/>
          </w:tcPr>
          <w:p w14:paraId="7432D81D" w14:textId="49A5E783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6E90EF82" w14:textId="149A6F3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953" w:type="dxa"/>
            <w:shd w:val="clear" w:color="auto" w:fill="F7CAAC" w:themeFill="accent2" w:themeFillTint="66"/>
          </w:tcPr>
          <w:p w14:paraId="684850D8" w14:textId="6A549B5B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274" w:type="dxa"/>
            <w:shd w:val="clear" w:color="auto" w:fill="FFFF00"/>
          </w:tcPr>
          <w:p w14:paraId="25D4E30D" w14:textId="55B6B5F0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274" w:type="dxa"/>
            <w:shd w:val="clear" w:color="auto" w:fill="FFC000"/>
          </w:tcPr>
          <w:p w14:paraId="680064FB" w14:textId="1B10269C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274" w:type="dxa"/>
            <w:shd w:val="clear" w:color="auto" w:fill="BFBFBF" w:themeFill="background1" w:themeFillShade="BF"/>
          </w:tcPr>
          <w:p w14:paraId="731740A3" w14:textId="71F5B6AD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D05E8D" w14:paraId="50F4EB24" w14:textId="11B8AF0E" w:rsidTr="00123823">
        <w:tc>
          <w:tcPr>
            <w:tcW w:w="1461" w:type="dxa"/>
          </w:tcPr>
          <w:p w14:paraId="3D60DC7E" w14:textId="0B8E4C9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Federation Value</w:t>
            </w:r>
          </w:p>
        </w:tc>
        <w:tc>
          <w:tcPr>
            <w:tcW w:w="4777" w:type="dxa"/>
            <w:gridSpan w:val="2"/>
            <w:vAlign w:val="center"/>
          </w:tcPr>
          <w:p w14:paraId="251268D2" w14:textId="2ECD0E07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Kind!</w:t>
            </w:r>
          </w:p>
        </w:tc>
        <w:tc>
          <w:tcPr>
            <w:tcW w:w="5227" w:type="dxa"/>
            <w:gridSpan w:val="2"/>
            <w:vAlign w:val="center"/>
          </w:tcPr>
          <w:p w14:paraId="6B7FABAA" w14:textId="5E226FDD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Inspired!</w:t>
            </w:r>
          </w:p>
        </w:tc>
        <w:tc>
          <w:tcPr>
            <w:tcW w:w="4548" w:type="dxa"/>
            <w:gridSpan w:val="2"/>
            <w:vAlign w:val="center"/>
          </w:tcPr>
          <w:p w14:paraId="7520688D" w14:textId="47B2841E" w:rsidR="00D05E8D" w:rsidRDefault="00D05E8D" w:rsidP="00CE5F57">
            <w:pPr>
              <w:tabs>
                <w:tab w:val="left" w:pos="-142"/>
              </w:tabs>
              <w:jc w:val="center"/>
            </w:pPr>
            <w:r>
              <w:t>Be You!</w:t>
            </w:r>
          </w:p>
        </w:tc>
      </w:tr>
      <w:tr w:rsidR="005560E9" w14:paraId="53B0C6C9" w14:textId="7757D976" w:rsidTr="00123823">
        <w:tc>
          <w:tcPr>
            <w:tcW w:w="1461" w:type="dxa"/>
          </w:tcPr>
          <w:p w14:paraId="51E24C42" w14:textId="73C66A83" w:rsidR="005560E9" w:rsidRDefault="005560E9" w:rsidP="00CE5F57">
            <w:pPr>
              <w:tabs>
                <w:tab w:val="left" w:pos="-142"/>
              </w:tabs>
              <w:jc w:val="center"/>
            </w:pPr>
            <w:r>
              <w:t>Personal Development Opportunities</w:t>
            </w:r>
          </w:p>
        </w:tc>
        <w:tc>
          <w:tcPr>
            <w:tcW w:w="2225" w:type="dxa"/>
          </w:tcPr>
          <w:p w14:paraId="2E3E98EE" w14:textId="03E523D3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Visitor – dentist/ dental hygienist</w:t>
            </w:r>
          </w:p>
          <w:p w14:paraId="3B749A48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12319DDE" w14:textId="25C5CB09" w:rsidR="009120FB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  <w:p w14:paraId="66E6EED3" w14:textId="133CEDC4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552" w:type="dxa"/>
          </w:tcPr>
          <w:p w14:paraId="2205731E" w14:textId="123F8BBA" w:rsidR="005F622E" w:rsidRPr="00CE5223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Acts of Kindness – Christmas Shoe Boxes or Christmas Food Hampers</w:t>
            </w:r>
          </w:p>
          <w:p w14:paraId="48ABF7C4" w14:textId="5EDB66D9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Victorian Christmas mini </w:t>
            </w:r>
            <w:r w:rsidR="00446B03" w:rsidRPr="00CE5223">
              <w:rPr>
                <w:sz w:val="16"/>
                <w:szCs w:val="16"/>
                <w:highlight w:val="cyan"/>
              </w:rPr>
              <w:t>performance</w:t>
            </w:r>
          </w:p>
          <w:p w14:paraId="0227ACBB" w14:textId="77777777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Sound workshop</w:t>
            </w:r>
          </w:p>
          <w:p w14:paraId="637CCA26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70CD560B" w14:textId="45640B04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  <w:tc>
          <w:tcPr>
            <w:tcW w:w="2953" w:type="dxa"/>
          </w:tcPr>
          <w:p w14:paraId="24A7989B" w14:textId="77777777" w:rsidR="009120FB" w:rsidRPr="00CE5223" w:rsidRDefault="009120FB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Travel back to Pre-historic Britain trip:  </w:t>
            </w:r>
            <w:r w:rsidRPr="00CE5223">
              <w:rPr>
                <w:i/>
                <w:iCs/>
                <w:sz w:val="16"/>
                <w:szCs w:val="16"/>
                <w:highlight w:val="cyan"/>
              </w:rPr>
              <w:t>Herd Farm Activity Centre - Iron Age Houses</w:t>
            </w:r>
          </w:p>
          <w:p w14:paraId="71212807" w14:textId="77777777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53687FDE" w14:textId="77777777" w:rsidR="005F622E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DT Showcase – Be an Engineer</w:t>
            </w:r>
          </w:p>
          <w:p w14:paraId="503C16A9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6F09528C" w14:textId="2C3E3CC5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  <w:tc>
          <w:tcPr>
            <w:tcW w:w="2274" w:type="dxa"/>
          </w:tcPr>
          <w:p w14:paraId="006009A6" w14:textId="77777777" w:rsidR="005560E9" w:rsidRPr="00CE5223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Visit to a Sikh temple</w:t>
            </w:r>
          </w:p>
          <w:p w14:paraId="6EDA9A86" w14:textId="77777777" w:rsidR="005F622E" w:rsidRPr="00CE5223" w:rsidRDefault="005F622E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A4C1D05" w14:textId="77777777" w:rsidR="005560E9" w:rsidRDefault="005560E9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Be a newsreader- Natural Disaster!</w:t>
            </w:r>
          </w:p>
          <w:p w14:paraId="2501FEC4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  <w:p w14:paraId="6936C2CA" w14:textId="6E49139A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45AFA927" w14:textId="77777777" w:rsidR="005560E9" w:rsidRDefault="00446B03" w:rsidP="00123823">
            <w:pPr>
              <w:tabs>
                <w:tab w:val="left" w:pos="-142"/>
              </w:tabs>
              <w:jc w:val="center"/>
              <w:rPr>
                <w:rStyle w:val="Hyperlink"/>
                <w:i/>
                <w:iCs/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 xml:space="preserve">Tropical World Visit </w:t>
            </w:r>
            <w:r w:rsidR="001C610A" w:rsidRPr="00CE5223">
              <w:rPr>
                <w:i/>
                <w:iCs/>
                <w:sz w:val="16"/>
                <w:szCs w:val="16"/>
                <w:highlight w:val="cyan"/>
              </w:rPr>
              <w:t xml:space="preserve"> </w:t>
            </w:r>
            <w:hyperlink r:id="rId5" w:history="1">
              <w:r w:rsidR="001C610A" w:rsidRPr="00CE5223">
                <w:rPr>
                  <w:rStyle w:val="Hyperlink"/>
                  <w:i/>
                  <w:iCs/>
                  <w:sz w:val="16"/>
                  <w:szCs w:val="16"/>
                  <w:highlight w:val="cyan"/>
                </w:rPr>
                <w:t>Group Visits | Tropical World Leeds</w:t>
              </w:r>
            </w:hyperlink>
          </w:p>
          <w:p w14:paraId="7EF917C1" w14:textId="77777777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  <w:p w14:paraId="23573B0C" w14:textId="1B75ED98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</w:tc>
        <w:tc>
          <w:tcPr>
            <w:tcW w:w="2274" w:type="dxa"/>
          </w:tcPr>
          <w:p w14:paraId="70A23A59" w14:textId="77777777" w:rsidR="005560E9" w:rsidRDefault="00446B0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 w:rsidRPr="00CE5223">
              <w:rPr>
                <w:sz w:val="16"/>
                <w:szCs w:val="16"/>
                <w:highlight w:val="cyan"/>
              </w:rPr>
              <w:t>Be a Local Historian – vlog/presentation to be sent to community website</w:t>
            </w:r>
            <w:r w:rsidR="005F622E" w:rsidRPr="00CE5223">
              <w:rPr>
                <w:sz w:val="16"/>
                <w:szCs w:val="16"/>
                <w:highlight w:val="cyan"/>
              </w:rPr>
              <w:t xml:space="preserve"> ‘Rawcliffe Parish Council’</w:t>
            </w:r>
          </w:p>
          <w:p w14:paraId="5AC6ADCA" w14:textId="77777777" w:rsidR="001238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</w:p>
          <w:p w14:paraId="003E87F8" w14:textId="1306075C" w:rsidR="00123823" w:rsidRPr="00CE5223" w:rsidRDefault="00123823" w:rsidP="00123823">
            <w:pPr>
              <w:tabs>
                <w:tab w:val="left" w:pos="-142"/>
              </w:tabs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See also Science Capital overview</w:t>
            </w:r>
          </w:p>
        </w:tc>
      </w:tr>
      <w:tr w:rsidR="00CE5223" w14:paraId="6093F295" w14:textId="77777777" w:rsidTr="00142190">
        <w:tc>
          <w:tcPr>
            <w:tcW w:w="16013" w:type="dxa"/>
            <w:gridSpan w:val="7"/>
          </w:tcPr>
          <w:p w14:paraId="6B98D0ED" w14:textId="77777777" w:rsidR="00CE5223" w:rsidRDefault="00CE5223" w:rsidP="00CE5F57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</w:p>
        </w:tc>
      </w:tr>
    </w:tbl>
    <w:p w14:paraId="2F750317" w14:textId="7D60637A" w:rsidR="00E34A4D" w:rsidRDefault="00CE5223" w:rsidP="00CE5F57">
      <w:pPr>
        <w:tabs>
          <w:tab w:val="left" w:pos="-142"/>
        </w:tabs>
        <w:jc w:val="center"/>
      </w:pPr>
      <w:r w:rsidRPr="00D37AC4">
        <w:rPr>
          <w:sz w:val="24"/>
          <w:szCs w:val="24"/>
          <w:highlight w:val="cyan"/>
        </w:rPr>
        <w:t>THESE ARE JUST EXAMPLES THAT I DRAFTED. The aim is</w:t>
      </w:r>
      <w:r>
        <w:rPr>
          <w:sz w:val="24"/>
          <w:szCs w:val="24"/>
          <w:highlight w:val="cyan"/>
        </w:rPr>
        <w:t xml:space="preserve"> for SLT</w:t>
      </w:r>
      <w:r w:rsidRPr="00D37AC4">
        <w:rPr>
          <w:sz w:val="24"/>
          <w:szCs w:val="24"/>
          <w:highlight w:val="cyan"/>
        </w:rPr>
        <w:t xml:space="preserve"> to map out the trips, experiences and visitors the children will have across the year, often to enrich and matched to the curriculum learning below – planned out before the year starts. If you both want to have a go at this, please do.</w:t>
      </w:r>
      <w:r>
        <w:rPr>
          <w:sz w:val="24"/>
          <w:szCs w:val="24"/>
          <w:highlight w:val="cyan"/>
        </w:rPr>
        <w:t xml:space="preserve"> If not – we plan to do it as an SLT when we get back to school</w:t>
      </w:r>
    </w:p>
    <w:tbl>
      <w:tblPr>
        <w:tblStyle w:val="TableGrid"/>
        <w:tblW w:w="1601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5"/>
        <w:gridCol w:w="1274"/>
        <w:gridCol w:w="69"/>
        <w:gridCol w:w="1350"/>
        <w:gridCol w:w="1272"/>
        <w:gridCol w:w="75"/>
        <w:gridCol w:w="1347"/>
        <w:gridCol w:w="1169"/>
        <w:gridCol w:w="248"/>
        <w:gridCol w:w="854"/>
        <w:gridCol w:w="1237"/>
        <w:gridCol w:w="36"/>
        <w:gridCol w:w="1134"/>
        <w:gridCol w:w="1134"/>
        <w:gridCol w:w="1137"/>
        <w:gridCol w:w="1070"/>
        <w:gridCol w:w="60"/>
        <w:gridCol w:w="1134"/>
      </w:tblGrid>
      <w:tr w:rsidR="00F11D91" w14:paraId="5950EE59" w14:textId="77777777" w:rsidTr="005E0E05">
        <w:tc>
          <w:tcPr>
            <w:tcW w:w="1415" w:type="dxa"/>
          </w:tcPr>
          <w:p w14:paraId="013A3E6D" w14:textId="77777777" w:rsidR="00E34A4D" w:rsidRDefault="00E34A4D" w:rsidP="00CE5F57">
            <w:pPr>
              <w:tabs>
                <w:tab w:val="left" w:pos="-142"/>
              </w:tabs>
              <w:jc w:val="center"/>
            </w:pPr>
          </w:p>
        </w:tc>
        <w:tc>
          <w:tcPr>
            <w:tcW w:w="2693" w:type="dxa"/>
            <w:gridSpan w:val="3"/>
            <w:shd w:val="clear" w:color="auto" w:fill="8EAADB" w:themeFill="accent1" w:themeFillTint="99"/>
          </w:tcPr>
          <w:p w14:paraId="32798063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1</w:t>
            </w:r>
          </w:p>
        </w:tc>
        <w:tc>
          <w:tcPr>
            <w:tcW w:w="2694" w:type="dxa"/>
            <w:gridSpan w:val="3"/>
            <w:shd w:val="clear" w:color="auto" w:fill="C5E0B3" w:themeFill="accent6" w:themeFillTint="66"/>
          </w:tcPr>
          <w:p w14:paraId="7A3F36EC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Autumn 2</w:t>
            </w:r>
          </w:p>
        </w:tc>
        <w:tc>
          <w:tcPr>
            <w:tcW w:w="2271" w:type="dxa"/>
            <w:gridSpan w:val="3"/>
            <w:shd w:val="clear" w:color="auto" w:fill="F7CAAC" w:themeFill="accent2" w:themeFillTint="66"/>
          </w:tcPr>
          <w:p w14:paraId="662AE2B9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1</w:t>
            </w:r>
          </w:p>
        </w:tc>
        <w:tc>
          <w:tcPr>
            <w:tcW w:w="2407" w:type="dxa"/>
            <w:gridSpan w:val="3"/>
            <w:shd w:val="clear" w:color="auto" w:fill="FFFF00"/>
          </w:tcPr>
          <w:p w14:paraId="1648B37E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Spring 2</w:t>
            </w:r>
          </w:p>
        </w:tc>
        <w:tc>
          <w:tcPr>
            <w:tcW w:w="2271" w:type="dxa"/>
            <w:gridSpan w:val="2"/>
            <w:shd w:val="clear" w:color="auto" w:fill="FFC000"/>
          </w:tcPr>
          <w:p w14:paraId="7E1AABE8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1</w:t>
            </w:r>
          </w:p>
        </w:tc>
        <w:tc>
          <w:tcPr>
            <w:tcW w:w="2264" w:type="dxa"/>
            <w:gridSpan w:val="3"/>
            <w:shd w:val="clear" w:color="auto" w:fill="BFBFBF" w:themeFill="background1" w:themeFillShade="BF"/>
          </w:tcPr>
          <w:p w14:paraId="6041D9E4" w14:textId="77777777" w:rsidR="00E34A4D" w:rsidRDefault="00E34A4D" w:rsidP="00CE5F57">
            <w:pPr>
              <w:tabs>
                <w:tab w:val="left" w:pos="-142"/>
              </w:tabs>
              <w:jc w:val="center"/>
            </w:pPr>
            <w:r>
              <w:t>Summer 2</w:t>
            </w:r>
          </w:p>
        </w:tc>
      </w:tr>
      <w:tr w:rsidR="00CE5223" w14:paraId="11983369" w14:textId="77777777" w:rsidTr="005E0E05">
        <w:tc>
          <w:tcPr>
            <w:tcW w:w="1415" w:type="dxa"/>
          </w:tcPr>
          <w:p w14:paraId="2DE91D23" w14:textId="558D940A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English</w:t>
            </w:r>
          </w:p>
          <w:p w14:paraId="7BB87B97" w14:textId="589B36A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 &amp; Y4)</w:t>
            </w:r>
          </w:p>
        </w:tc>
        <w:tc>
          <w:tcPr>
            <w:tcW w:w="14600" w:type="dxa"/>
            <w:gridSpan w:val="17"/>
            <w:vAlign w:val="center"/>
          </w:tcPr>
          <w:p w14:paraId="56262CF9" w14:textId="1D3BB33F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See Federation Long Term Overviews for Writing, Phonics/Reading and SPAG</w:t>
            </w:r>
          </w:p>
        </w:tc>
      </w:tr>
      <w:tr w:rsidR="00CE5223" w14:paraId="28526BC5" w14:textId="77777777" w:rsidTr="005E0E05">
        <w:tc>
          <w:tcPr>
            <w:tcW w:w="1415" w:type="dxa"/>
          </w:tcPr>
          <w:p w14:paraId="275A0398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Mathematics</w:t>
            </w:r>
          </w:p>
          <w:p w14:paraId="5E02874B" w14:textId="304B16C9" w:rsidR="00CE5223" w:rsidRPr="00CE5223" w:rsidRDefault="00CE5223" w:rsidP="00CE5223">
            <w:pPr>
              <w:tabs>
                <w:tab w:val="left" w:pos="-142"/>
              </w:tabs>
              <w:jc w:val="center"/>
              <w:rPr>
                <w:b/>
                <w:bCs/>
              </w:rPr>
            </w:pPr>
            <w:r>
              <w:t>(Y3 &amp; Y4)</w:t>
            </w:r>
          </w:p>
        </w:tc>
        <w:tc>
          <w:tcPr>
            <w:tcW w:w="14600" w:type="dxa"/>
            <w:gridSpan w:val="17"/>
            <w:vAlign w:val="center"/>
          </w:tcPr>
          <w:p w14:paraId="6B940360" w14:textId="7CA7112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See Federation Long Term Overview (based on White Rose Mathematics)</w:t>
            </w:r>
          </w:p>
        </w:tc>
      </w:tr>
      <w:tr w:rsidR="00CE5223" w14:paraId="2E20B740" w14:textId="77777777" w:rsidTr="005E0E05">
        <w:tc>
          <w:tcPr>
            <w:tcW w:w="1415" w:type="dxa"/>
          </w:tcPr>
          <w:p w14:paraId="72864A6A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Science</w:t>
            </w:r>
          </w:p>
          <w:p w14:paraId="3BFD3E14" w14:textId="2D535B7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2693" w:type="dxa"/>
            <w:gridSpan w:val="3"/>
            <w:vAlign w:val="center"/>
          </w:tcPr>
          <w:p w14:paraId="72638D37" w14:textId="77777777" w:rsidR="00CE5223" w:rsidRDefault="00CE5223" w:rsidP="00CE5223">
            <w:pPr>
              <w:tabs>
                <w:tab w:val="left" w:pos="-142"/>
              </w:tabs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Living Things &amp; their habitats* (4) Inc Teeth</w:t>
            </w:r>
          </w:p>
          <w:p w14:paraId="109C4136" w14:textId="77777777" w:rsidR="00123823" w:rsidRPr="00123823" w:rsidRDefault="00123823" w:rsidP="00CE5223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12B7AC0B" w14:textId="77777777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>Research</w:t>
            </w:r>
          </w:p>
          <w:p w14:paraId="1B70CE52" w14:textId="5503472E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</w:rPr>
            </w:pPr>
            <w:r w:rsidRPr="00123823">
              <w:rPr>
                <w:rFonts w:cstheme="minorHAnsi"/>
                <w:sz w:val="16"/>
                <w:szCs w:val="16"/>
              </w:rPr>
              <w:t>Identifying, Grouping &amp; Classifying</w:t>
            </w:r>
          </w:p>
        </w:tc>
        <w:tc>
          <w:tcPr>
            <w:tcW w:w="2694" w:type="dxa"/>
            <w:gridSpan w:val="3"/>
            <w:vAlign w:val="center"/>
          </w:tcPr>
          <w:p w14:paraId="3E552A60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Intro to states of Matter (SLG) then Sound (4)</w:t>
            </w:r>
          </w:p>
          <w:p w14:paraId="64477559" w14:textId="77777777" w:rsidR="00123823" w:rsidRPr="00123823" w:rsidRDefault="00123823" w:rsidP="00123823">
            <w:pPr>
              <w:tabs>
                <w:tab w:val="left" w:pos="-142"/>
              </w:tabs>
              <w:jc w:val="center"/>
              <w:rPr>
                <w:rFonts w:cstheme="minorHAnsi"/>
                <w:sz w:val="16"/>
                <w:szCs w:val="16"/>
              </w:rPr>
            </w:pPr>
            <w:r w:rsidRPr="00123823">
              <w:rPr>
                <w:rFonts w:cstheme="minorHAnsi"/>
                <w:sz w:val="16"/>
                <w:szCs w:val="16"/>
              </w:rPr>
              <w:t xml:space="preserve">Working Scientifically Enquiry Types: </w:t>
            </w:r>
          </w:p>
          <w:p w14:paraId="0125E07E" w14:textId="77777777" w:rsid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Comparative, fair testing</w:t>
            </w:r>
          </w:p>
          <w:p w14:paraId="3129894E" w14:textId="3891BAFA" w:rsidR="00123823" w:rsidRPr="00123823" w:rsidRDefault="00123823" w:rsidP="00123823">
            <w:pPr>
              <w:pStyle w:val="ListParagraph"/>
              <w:numPr>
                <w:ilvl w:val="0"/>
                <w:numId w:val="1"/>
              </w:numPr>
              <w:tabs>
                <w:tab w:val="left" w:pos="-142"/>
              </w:tabs>
              <w:ind w:left="179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Pattern Seeking</w:t>
            </w:r>
          </w:p>
        </w:tc>
        <w:tc>
          <w:tcPr>
            <w:tcW w:w="2271" w:type="dxa"/>
            <w:gridSpan w:val="3"/>
            <w:vAlign w:val="center"/>
          </w:tcPr>
          <w:p w14:paraId="7AF9D8F5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Revisit Living Things &amp; their habitats*</w:t>
            </w:r>
          </w:p>
          <w:p w14:paraId="0E7B2E38" w14:textId="5E0528FC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407" w:type="dxa"/>
            <w:gridSpan w:val="3"/>
            <w:vAlign w:val="center"/>
          </w:tcPr>
          <w:p w14:paraId="7C77698F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 Forces (3)</w:t>
            </w:r>
          </w:p>
          <w:p w14:paraId="34294BC2" w14:textId="0C198ECF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271" w:type="dxa"/>
            <w:gridSpan w:val="2"/>
            <w:vAlign w:val="center"/>
          </w:tcPr>
          <w:p w14:paraId="48B4C3B5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1F40F3">
              <w:rPr>
                <w:rFonts w:cstheme="minorHAnsi"/>
              </w:rPr>
              <w:t>LKS2 - Light (3)</w:t>
            </w:r>
            <w:r>
              <w:rPr>
                <w:rFonts w:cstheme="minorHAnsi"/>
              </w:rPr>
              <w:t xml:space="preserve"> </w:t>
            </w:r>
            <w:r w:rsidRPr="00CE5223">
              <w:rPr>
                <w:rFonts w:cstheme="minorHAnsi"/>
                <w:sz w:val="18"/>
                <w:szCs w:val="18"/>
              </w:rPr>
              <w:t>(and links to plant growth conditions)</w:t>
            </w:r>
          </w:p>
          <w:p w14:paraId="141602EB" w14:textId="59C4D17E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  <w:tc>
          <w:tcPr>
            <w:tcW w:w="2264" w:type="dxa"/>
            <w:gridSpan w:val="3"/>
            <w:vAlign w:val="center"/>
          </w:tcPr>
          <w:p w14:paraId="641182E7" w14:textId="77777777" w:rsidR="00CE522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1F40F3">
              <w:rPr>
                <w:rFonts w:cstheme="minorHAnsi"/>
              </w:rPr>
              <w:t>LKS2 -Animals Including humans (3)</w:t>
            </w:r>
          </w:p>
          <w:p w14:paraId="1A5AF2C9" w14:textId="0ED7D115" w:rsidR="00CE5223" w:rsidRPr="001F40F3" w:rsidRDefault="00CE5223" w:rsidP="00CE5223">
            <w:pPr>
              <w:ind w:left="113" w:right="113"/>
              <w:jc w:val="center"/>
              <w:rPr>
                <w:rFonts w:cstheme="minorHAnsi"/>
              </w:rPr>
            </w:pPr>
            <w:r w:rsidRPr="006B07CE">
              <w:rPr>
                <w:rFonts w:cstheme="minorHAnsi"/>
                <w:sz w:val="16"/>
                <w:szCs w:val="16"/>
                <w:highlight w:val="yellow"/>
              </w:rPr>
              <w:t>Working Scientifically Enquiry type to follow asap</w:t>
            </w:r>
          </w:p>
        </w:tc>
      </w:tr>
      <w:tr w:rsidR="00CE5223" w14:paraId="6B4C842E" w14:textId="77777777" w:rsidTr="005E0E05">
        <w:tc>
          <w:tcPr>
            <w:tcW w:w="1415" w:type="dxa"/>
          </w:tcPr>
          <w:p w14:paraId="1CC60345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Computing</w:t>
            </w:r>
          </w:p>
          <w:p w14:paraId="6E16627E" w14:textId="73782C1B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1274" w:type="dxa"/>
            <w:vAlign w:val="center"/>
          </w:tcPr>
          <w:p w14:paraId="6BCD78AD" w14:textId="29F4C3C0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Programming &amp; Algorithms (input) – Space Sisters (3)</w:t>
            </w:r>
          </w:p>
        </w:tc>
        <w:tc>
          <w:tcPr>
            <w:tcW w:w="1419" w:type="dxa"/>
            <w:gridSpan w:val="2"/>
            <w:vAlign w:val="center"/>
          </w:tcPr>
          <w:p w14:paraId="449B7D42" w14:textId="4305DB96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Self-image &amp; Identity (3)</w:t>
            </w:r>
          </w:p>
        </w:tc>
        <w:tc>
          <w:tcPr>
            <w:tcW w:w="1272" w:type="dxa"/>
            <w:vAlign w:val="center"/>
          </w:tcPr>
          <w:p w14:paraId="1C2122EC" w14:textId="0E419F2F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Programming &amp; Bee Bots (input &amp; outputs) – Junk Mazes (3)</w:t>
            </w:r>
          </w:p>
        </w:tc>
        <w:tc>
          <w:tcPr>
            <w:tcW w:w="1422" w:type="dxa"/>
            <w:gridSpan w:val="2"/>
            <w:vAlign w:val="center"/>
          </w:tcPr>
          <w:p w14:paraId="3E457853" w14:textId="154AC87C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- Online Relationships/ Online Reputation (3)</w:t>
            </w:r>
          </w:p>
        </w:tc>
        <w:tc>
          <w:tcPr>
            <w:tcW w:w="1417" w:type="dxa"/>
            <w:gridSpan w:val="2"/>
            <w:vAlign w:val="center"/>
          </w:tcPr>
          <w:p w14:paraId="0A25D1A9" w14:textId="4F87B451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Coding -checking algorithms - Human Crane (3)</w:t>
            </w:r>
          </w:p>
        </w:tc>
        <w:tc>
          <w:tcPr>
            <w:tcW w:w="854" w:type="dxa"/>
            <w:vAlign w:val="center"/>
          </w:tcPr>
          <w:p w14:paraId="67E8FB23" w14:textId="6BB5517F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Online Bullying (3)</w:t>
            </w:r>
          </w:p>
        </w:tc>
        <w:tc>
          <w:tcPr>
            <w:tcW w:w="1273" w:type="dxa"/>
            <w:gridSpan w:val="2"/>
            <w:vAlign w:val="center"/>
          </w:tcPr>
          <w:p w14:paraId="6FF75723" w14:textId="5DF238BB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Code Kingdoms 1 Algorithms Game (3)</w:t>
            </w:r>
          </w:p>
        </w:tc>
        <w:tc>
          <w:tcPr>
            <w:tcW w:w="1134" w:type="dxa"/>
            <w:vAlign w:val="center"/>
          </w:tcPr>
          <w:p w14:paraId="7ED6C95B" w14:textId="44007E33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Managing Online Info (3)</w:t>
            </w:r>
          </w:p>
        </w:tc>
        <w:tc>
          <w:tcPr>
            <w:tcW w:w="1134" w:type="dxa"/>
            <w:vAlign w:val="center"/>
          </w:tcPr>
          <w:p w14:paraId="10F79AC7" w14:textId="0E3F495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Info Tech – Sketch Up Shape Building (3)</w:t>
            </w:r>
          </w:p>
        </w:tc>
        <w:tc>
          <w:tcPr>
            <w:tcW w:w="1137" w:type="dxa"/>
            <w:vAlign w:val="center"/>
          </w:tcPr>
          <w:p w14:paraId="05F97B5E" w14:textId="1B1EB69A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Health, Well-being &amp; Lifestyle (3)</w:t>
            </w:r>
          </w:p>
        </w:tc>
        <w:tc>
          <w:tcPr>
            <w:tcW w:w="1070" w:type="dxa"/>
            <w:vAlign w:val="center"/>
          </w:tcPr>
          <w:p w14:paraId="4EFE8C08" w14:textId="0A955FB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Info Tech – Hot Spot Presentations (3)</w:t>
            </w:r>
          </w:p>
        </w:tc>
        <w:tc>
          <w:tcPr>
            <w:tcW w:w="1194" w:type="dxa"/>
            <w:gridSpan w:val="2"/>
            <w:vAlign w:val="center"/>
          </w:tcPr>
          <w:p w14:paraId="164EE24E" w14:textId="483B9954" w:rsidR="00CE5223" w:rsidRPr="001F40F3" w:rsidRDefault="00CE5223" w:rsidP="00CE5223">
            <w:pPr>
              <w:tabs>
                <w:tab w:val="left" w:pos="-142"/>
              </w:tabs>
              <w:jc w:val="center"/>
              <w:rPr>
                <w:sz w:val="18"/>
                <w:szCs w:val="18"/>
              </w:rPr>
            </w:pPr>
            <w:r w:rsidRPr="001F40F3">
              <w:rPr>
                <w:sz w:val="18"/>
                <w:szCs w:val="18"/>
              </w:rPr>
              <w:t>Project Evolve – Privacy &amp; Security, Copyright &amp; Ownership (3)</w:t>
            </w:r>
          </w:p>
        </w:tc>
      </w:tr>
      <w:tr w:rsidR="00CE5223" w14:paraId="24DAA83D" w14:textId="77777777" w:rsidTr="005E0E05">
        <w:tc>
          <w:tcPr>
            <w:tcW w:w="1415" w:type="dxa"/>
          </w:tcPr>
          <w:p w14:paraId="2A67D4AC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History</w:t>
            </w:r>
          </w:p>
          <w:p w14:paraId="497DEBF0" w14:textId="6C5687C6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3965" w:type="dxa"/>
            <w:gridSpan w:val="4"/>
            <w:vAlign w:val="center"/>
          </w:tcPr>
          <w:p w14:paraId="24F80268" w14:textId="698E952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Main focus: Athens Vs Sparta (Fed)</w:t>
            </w:r>
          </w:p>
        </w:tc>
        <w:tc>
          <w:tcPr>
            <w:tcW w:w="1422" w:type="dxa"/>
            <w:gridSpan w:val="2"/>
            <w:vAlign w:val="center"/>
          </w:tcPr>
          <w:p w14:paraId="598115C3" w14:textId="70FB8C6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A Victorian Christmas (Fed)</w:t>
            </w:r>
          </w:p>
        </w:tc>
        <w:tc>
          <w:tcPr>
            <w:tcW w:w="2271" w:type="dxa"/>
            <w:gridSpan w:val="3"/>
            <w:vAlign w:val="center"/>
          </w:tcPr>
          <w:p w14:paraId="50943199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Main focus: Prehistoric Living – Lindow Man (Dm)</w:t>
            </w:r>
          </w:p>
        </w:tc>
        <w:tc>
          <w:tcPr>
            <w:tcW w:w="2407" w:type="dxa"/>
            <w:gridSpan w:val="3"/>
            <w:shd w:val="clear" w:color="auto" w:fill="BFBFBF" w:themeFill="background1" w:themeFillShade="BF"/>
            <w:vAlign w:val="center"/>
          </w:tcPr>
          <w:p w14:paraId="396751CC" w14:textId="2B0DEEF0" w:rsidR="00CE5223" w:rsidRDefault="00CE5223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4535" w:type="dxa"/>
            <w:gridSpan w:val="5"/>
            <w:vAlign w:val="center"/>
          </w:tcPr>
          <w:p w14:paraId="3B22105E" w14:textId="55F3E109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Mini Unit: Our Community (Fed – 3 historical local sites)</w:t>
            </w:r>
          </w:p>
        </w:tc>
      </w:tr>
      <w:tr w:rsidR="00CE5223" w14:paraId="6B5313B8" w14:textId="77777777" w:rsidTr="005E0E05">
        <w:tc>
          <w:tcPr>
            <w:tcW w:w="1415" w:type="dxa"/>
          </w:tcPr>
          <w:p w14:paraId="34D1D336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lastRenderedPageBreak/>
              <w:t>Geography</w:t>
            </w:r>
          </w:p>
          <w:p w14:paraId="24DC18E5" w14:textId="70A0886B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5387" w:type="dxa"/>
            <w:gridSpan w:val="6"/>
            <w:vAlign w:val="center"/>
          </w:tcPr>
          <w:p w14:paraId="5D061DC2" w14:textId="42F0D448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Mini Unit: Where in the county are we? (Fed -physical features x3 places) </w:t>
            </w:r>
          </w:p>
        </w:tc>
        <w:tc>
          <w:tcPr>
            <w:tcW w:w="2271" w:type="dxa"/>
            <w:gridSpan w:val="3"/>
            <w:shd w:val="clear" w:color="auto" w:fill="BFBFBF" w:themeFill="background1" w:themeFillShade="BF"/>
            <w:vAlign w:val="center"/>
          </w:tcPr>
          <w:p w14:paraId="7F3587B5" w14:textId="66150130" w:rsidR="00CE5223" w:rsidRDefault="00CE5223" w:rsidP="00CE5223">
            <w:pPr>
              <w:tabs>
                <w:tab w:val="left" w:pos="-142"/>
              </w:tabs>
              <w:jc w:val="center"/>
            </w:pPr>
          </w:p>
        </w:tc>
        <w:tc>
          <w:tcPr>
            <w:tcW w:w="2407" w:type="dxa"/>
            <w:gridSpan w:val="3"/>
            <w:vAlign w:val="center"/>
          </w:tcPr>
          <w:p w14:paraId="3BFFAD0F" w14:textId="4EDB8E5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Main focus:  3 Giant Steps (Dm)</w:t>
            </w:r>
          </w:p>
        </w:tc>
        <w:tc>
          <w:tcPr>
            <w:tcW w:w="4535" w:type="dxa"/>
            <w:gridSpan w:val="5"/>
            <w:vAlign w:val="center"/>
          </w:tcPr>
          <w:p w14:paraId="3EC3CA55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Main focus: Under the Canopy (Dm)</w:t>
            </w:r>
          </w:p>
          <w:p w14:paraId="72EF8F23" w14:textId="7948587D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Mini Unit: Our Community (Fed)</w:t>
            </w:r>
          </w:p>
        </w:tc>
      </w:tr>
      <w:tr w:rsidR="003E2209" w14:paraId="233890D7" w14:textId="77777777" w:rsidTr="005E0E05">
        <w:tc>
          <w:tcPr>
            <w:tcW w:w="1415" w:type="dxa"/>
          </w:tcPr>
          <w:p w14:paraId="774E40C5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Art &amp; Design</w:t>
            </w:r>
          </w:p>
          <w:p w14:paraId="5604377D" w14:textId="1017CBD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5387" w:type="dxa"/>
            <w:gridSpan w:val="6"/>
            <w:vAlign w:val="center"/>
          </w:tcPr>
          <w:p w14:paraId="4287C3CF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Form: Modelling &amp; Sculpture (Clay &amp; papier mache)</w:t>
            </w:r>
          </w:p>
          <w:p w14:paraId="47FBEBE4" w14:textId="7E07B4DE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Features Art: Henry Moore, Anthony Gormley, Sculpture Park</w:t>
            </w:r>
          </w:p>
        </w:tc>
        <w:tc>
          <w:tcPr>
            <w:tcW w:w="2271" w:type="dxa"/>
            <w:gridSpan w:val="3"/>
            <w:vAlign w:val="center"/>
          </w:tcPr>
          <w:p w14:paraId="34F0B4CA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Line &amp; Shape: Drawing</w:t>
            </w:r>
          </w:p>
          <w:p w14:paraId="0A85DDEB" w14:textId="115479B6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Featured Art: Jean Michel-</w:t>
            </w:r>
            <w:proofErr w:type="spellStart"/>
            <w:r>
              <w:t>Basquait</w:t>
            </w:r>
            <w:proofErr w:type="spellEnd"/>
          </w:p>
        </w:tc>
        <w:tc>
          <w:tcPr>
            <w:tcW w:w="2407" w:type="dxa"/>
            <w:gridSpan w:val="3"/>
            <w:vAlign w:val="center"/>
          </w:tcPr>
          <w:p w14:paraId="4BD29FA2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Texture: Printing (Marbling/silkscreen)</w:t>
            </w:r>
          </w:p>
          <w:p w14:paraId="6AF5F4F1" w14:textId="0A6BE20A" w:rsidR="003E2209" w:rsidRDefault="003E2209" w:rsidP="00CE5223">
            <w:pPr>
              <w:tabs>
                <w:tab w:val="left" w:pos="-142"/>
              </w:tabs>
              <w:jc w:val="center"/>
            </w:pPr>
            <w:r>
              <w:t xml:space="preserve">Featured Art: </w:t>
            </w:r>
            <w:proofErr w:type="spellStart"/>
            <w:r>
              <w:t>Suminagashi</w:t>
            </w:r>
            <w:proofErr w:type="spellEnd"/>
            <w:r>
              <w:t xml:space="preserve"> (Japanese marbling art)</w:t>
            </w:r>
          </w:p>
        </w:tc>
        <w:tc>
          <w:tcPr>
            <w:tcW w:w="2271" w:type="dxa"/>
            <w:gridSpan w:val="2"/>
            <w:vAlign w:val="center"/>
          </w:tcPr>
          <w:p w14:paraId="3A6A5350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Colour &amp; Shape: Painting</w:t>
            </w:r>
          </w:p>
          <w:p w14:paraId="37C9980A" w14:textId="1C0AE9F9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Featured Art: Rousseau</w:t>
            </w:r>
          </w:p>
        </w:tc>
        <w:tc>
          <w:tcPr>
            <w:tcW w:w="2264" w:type="dxa"/>
            <w:gridSpan w:val="3"/>
            <w:vAlign w:val="center"/>
          </w:tcPr>
          <w:p w14:paraId="46167DE5" w14:textId="77777777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Line &amp; Shape- Drawing (Landscapes)</w:t>
            </w:r>
          </w:p>
          <w:p w14:paraId="7DDD05E8" w14:textId="60FD2684" w:rsidR="003E2209" w:rsidRDefault="003E2209" w:rsidP="00CE5223">
            <w:pPr>
              <w:tabs>
                <w:tab w:val="left" w:pos="-142"/>
              </w:tabs>
              <w:jc w:val="center"/>
            </w:pPr>
            <w:r>
              <w:t>Featured Art: Hockney, Lowry</w:t>
            </w:r>
          </w:p>
        </w:tc>
      </w:tr>
      <w:tr w:rsidR="00CE5223" w14:paraId="08A215D2" w14:textId="77777777" w:rsidTr="005E0E05">
        <w:tc>
          <w:tcPr>
            <w:tcW w:w="1415" w:type="dxa"/>
          </w:tcPr>
          <w:p w14:paraId="50C3C6B1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Design Technology</w:t>
            </w:r>
          </w:p>
          <w:p w14:paraId="6E6258CC" w14:textId="01AA610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5387" w:type="dxa"/>
            <w:gridSpan w:val="6"/>
            <w:vAlign w:val="center"/>
          </w:tcPr>
          <w:p w14:paraId="3ED9982B" w14:textId="35E1D70D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Flashback Connections – Levers and Pivots</w:t>
            </w:r>
            <w:r w:rsidR="00123823">
              <w:t xml:space="preserve"> in a Victorian Christmas Calendar/card</w:t>
            </w:r>
            <w:r>
              <w:t xml:space="preserve"> (mini project)</w:t>
            </w:r>
          </w:p>
        </w:tc>
        <w:tc>
          <w:tcPr>
            <w:tcW w:w="4678" w:type="dxa"/>
            <w:gridSpan w:val="6"/>
            <w:vAlign w:val="center"/>
          </w:tcPr>
          <w:p w14:paraId="79E3FE05" w14:textId="0E04F286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STEM Week </w:t>
            </w:r>
            <w:r w:rsidR="003E2209">
              <w:t>– Technology</w:t>
            </w:r>
          </w:p>
          <w:p w14:paraId="243FCEBB" w14:textId="3403DBB9" w:rsidR="00CE5223" w:rsidRDefault="003E2209" w:rsidP="00123823">
            <w:pPr>
              <w:tabs>
                <w:tab w:val="left" w:pos="-142"/>
              </w:tabs>
              <w:jc w:val="center"/>
            </w:pPr>
            <w:r>
              <w:t>Fairground   Mechanisms/cams</w:t>
            </w:r>
          </w:p>
        </w:tc>
        <w:tc>
          <w:tcPr>
            <w:tcW w:w="4535" w:type="dxa"/>
            <w:gridSpan w:val="5"/>
            <w:vAlign w:val="center"/>
          </w:tcPr>
          <w:p w14:paraId="37DD08C2" w14:textId="36A3AF8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Food Technology</w:t>
            </w:r>
          </w:p>
          <w:p w14:paraId="42747465" w14:textId="3DCC9CFC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Structures - packaging</w:t>
            </w:r>
          </w:p>
        </w:tc>
      </w:tr>
      <w:tr w:rsidR="00123823" w14:paraId="546E965C" w14:textId="77777777" w:rsidTr="005E0E05">
        <w:tc>
          <w:tcPr>
            <w:tcW w:w="1415" w:type="dxa"/>
          </w:tcPr>
          <w:p w14:paraId="3D2EBE78" w14:textId="77777777" w:rsidR="00123823" w:rsidRDefault="00123823" w:rsidP="00123823">
            <w:pPr>
              <w:tabs>
                <w:tab w:val="left" w:pos="-142"/>
              </w:tabs>
              <w:jc w:val="center"/>
            </w:pPr>
            <w:r>
              <w:t>Languages</w:t>
            </w:r>
          </w:p>
          <w:p w14:paraId="60EC1AFF" w14:textId="5D84FF45" w:rsidR="00123823" w:rsidRDefault="00123823" w:rsidP="001238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1343" w:type="dxa"/>
            <w:gridSpan w:val="2"/>
            <w:vAlign w:val="center"/>
          </w:tcPr>
          <w:p w14:paraId="51E218FB" w14:textId="258E5BEB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Greetings, class instructions, culture,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comme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 ca,  silent letters</w:t>
            </w:r>
          </w:p>
        </w:tc>
        <w:tc>
          <w:tcPr>
            <w:tcW w:w="1350" w:type="dxa"/>
            <w:vAlign w:val="center"/>
          </w:tcPr>
          <w:p w14:paraId="69E52548" w14:textId="149BDC1E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Animals, gender - 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une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  &amp; un, numbers and plurals, connectives &amp; simple sentences (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voici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 &amp; et)</w:t>
            </w:r>
          </w:p>
        </w:tc>
        <w:tc>
          <w:tcPr>
            <w:tcW w:w="1347" w:type="dxa"/>
            <w:gridSpan w:val="2"/>
            <w:vAlign w:val="center"/>
          </w:tcPr>
          <w:p w14:paraId="16D41BAB" w14:textId="62BFECF7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Memorisation strategies, je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m’appelle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et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toi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</w:t>
            </w:r>
          </w:p>
        </w:tc>
        <w:tc>
          <w:tcPr>
            <w:tcW w:w="1347" w:type="dxa"/>
            <w:vAlign w:val="center"/>
          </w:tcPr>
          <w:p w14:paraId="5CD481E0" w14:textId="350DB8C4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 w:rsidRPr="004C21F6">
              <w:rPr>
                <w:i/>
                <w:iCs/>
                <w:sz w:val="18"/>
                <w:szCs w:val="18"/>
              </w:rPr>
              <w:t xml:space="preserve">Names, pronounce phonemes: I, in,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eu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 xml:space="preserve">, </w:t>
            </w:r>
            <w:proofErr w:type="spellStart"/>
            <w:r w:rsidRPr="004C21F6">
              <w:rPr>
                <w:i/>
                <w:iCs/>
                <w:sz w:val="18"/>
                <w:szCs w:val="18"/>
              </w:rPr>
              <w:t>th</w:t>
            </w:r>
            <w:proofErr w:type="spellEnd"/>
            <w:r w:rsidRPr="004C21F6">
              <w:rPr>
                <w:i/>
                <w:iCs/>
                <w:sz w:val="18"/>
                <w:szCs w:val="18"/>
              </w:rPr>
              <w:t>, sentences with je suis, Christmas songs &amp; culture</w:t>
            </w:r>
          </w:p>
        </w:tc>
        <w:tc>
          <w:tcPr>
            <w:tcW w:w="1169" w:type="dxa"/>
            <w:vAlign w:val="center"/>
          </w:tcPr>
          <w:p w14:paraId="1E4A12F9" w14:textId="6A7610E4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Je suis &amp; colours, opinion sentence starters, main clauses, written sounds</w:t>
            </w:r>
          </w:p>
        </w:tc>
        <w:tc>
          <w:tcPr>
            <w:tcW w:w="1102" w:type="dxa"/>
            <w:gridSpan w:val="2"/>
            <w:vAlign w:val="center"/>
          </w:tcPr>
          <w:p w14:paraId="1AC6956E" w14:textId="4E72E4ED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Word order of adjectives &amp; opinions, simple songs &amp; retelling of stories</w:t>
            </w:r>
          </w:p>
        </w:tc>
        <w:tc>
          <w:tcPr>
            <w:tcW w:w="1237" w:type="dxa"/>
            <w:vAlign w:val="center"/>
          </w:tcPr>
          <w:p w14:paraId="4F5F4E90" w14:textId="28C539BB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Numbers 1-10 with simple sums, </w:t>
            </w:r>
            <w:proofErr w:type="spellStart"/>
            <w:r>
              <w:rPr>
                <w:i/>
                <w:iCs/>
                <w:sz w:val="18"/>
                <w:szCs w:val="18"/>
              </w:rPr>
              <w:t>j’ai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&amp; je suis, il and </w:t>
            </w:r>
            <w:proofErr w:type="spellStart"/>
            <w:r>
              <w:rPr>
                <w:i/>
                <w:iCs/>
                <w:sz w:val="18"/>
                <w:szCs w:val="18"/>
              </w:rPr>
              <w:t>elle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a, </w:t>
            </w:r>
            <w:proofErr w:type="spellStart"/>
            <w:r>
              <w:rPr>
                <w:i/>
                <w:iCs/>
                <w:sz w:val="18"/>
                <w:szCs w:val="18"/>
              </w:rPr>
              <w:t>quel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age as-</w:t>
            </w:r>
            <w:proofErr w:type="spellStart"/>
            <w:r>
              <w:rPr>
                <w:i/>
                <w:iCs/>
                <w:sz w:val="18"/>
                <w:szCs w:val="18"/>
              </w:rPr>
              <w:t>tu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questions</w:t>
            </w:r>
          </w:p>
        </w:tc>
        <w:tc>
          <w:tcPr>
            <w:tcW w:w="1170" w:type="dxa"/>
            <w:gridSpan w:val="2"/>
            <w:vAlign w:val="center"/>
          </w:tcPr>
          <w:p w14:paraId="5F875506" w14:textId="31448869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Definite (le, le, les) &amp; indefinite articles (un, </w:t>
            </w:r>
            <w:proofErr w:type="spellStart"/>
            <w:r>
              <w:rPr>
                <w:i/>
                <w:iCs/>
                <w:sz w:val="18"/>
                <w:szCs w:val="18"/>
              </w:rPr>
              <w:t>une</w:t>
            </w:r>
            <w:proofErr w:type="spellEnd"/>
            <w:r>
              <w:rPr>
                <w:i/>
                <w:iCs/>
                <w:sz w:val="18"/>
                <w:szCs w:val="18"/>
              </w:rPr>
              <w:t>), Easter themed songs &amp; stories</w:t>
            </w:r>
          </w:p>
        </w:tc>
        <w:tc>
          <w:tcPr>
            <w:tcW w:w="1134" w:type="dxa"/>
            <w:vAlign w:val="center"/>
          </w:tcPr>
          <w:p w14:paraId="50EC8936" w14:textId="2D31F6F1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proofErr w:type="spellStart"/>
            <w:r>
              <w:rPr>
                <w:i/>
                <w:iCs/>
                <w:sz w:val="18"/>
                <w:szCs w:val="18"/>
              </w:rPr>
              <w:t>Qu’est-ce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que </w:t>
            </w:r>
            <w:proofErr w:type="spellStart"/>
            <w:r>
              <w:rPr>
                <w:i/>
                <w:iCs/>
                <w:sz w:val="18"/>
                <w:szCs w:val="18"/>
              </w:rPr>
              <w:t>tu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sz w:val="18"/>
                <w:szCs w:val="18"/>
              </w:rPr>
              <w:t>voudrais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, using connective </w:t>
            </w:r>
            <w:proofErr w:type="spellStart"/>
            <w:r>
              <w:rPr>
                <w:i/>
                <w:iCs/>
                <w:sz w:val="18"/>
                <w:szCs w:val="18"/>
              </w:rPr>
              <w:t>mais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i/>
                <w:iCs/>
                <w:sz w:val="18"/>
                <w:szCs w:val="18"/>
              </w:rPr>
              <w:t>c’est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&amp; stories</w:t>
            </w:r>
          </w:p>
        </w:tc>
        <w:tc>
          <w:tcPr>
            <w:tcW w:w="1137" w:type="dxa"/>
            <w:vAlign w:val="center"/>
          </w:tcPr>
          <w:p w14:paraId="1D58C3B9" w14:textId="70DB4A5F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Ask questions, extend sentences with et &amp; </w:t>
            </w:r>
            <w:proofErr w:type="spellStart"/>
            <w:r>
              <w:rPr>
                <w:i/>
                <w:iCs/>
                <w:sz w:val="18"/>
                <w:szCs w:val="18"/>
              </w:rPr>
              <w:t>aussi</w:t>
            </w:r>
            <w:proofErr w:type="spellEnd"/>
            <w:r>
              <w:rPr>
                <w:i/>
                <w:iCs/>
                <w:sz w:val="18"/>
                <w:szCs w:val="18"/>
              </w:rPr>
              <w:t>, revise numbers 0-15, phoneme ‘on’</w:t>
            </w:r>
          </w:p>
        </w:tc>
        <w:tc>
          <w:tcPr>
            <w:tcW w:w="1130" w:type="dxa"/>
            <w:gridSpan w:val="2"/>
            <w:vAlign w:val="center"/>
          </w:tcPr>
          <w:p w14:paraId="71594148" w14:textId="27C12203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Days of the week, ‘r’ phoneme, </w:t>
            </w:r>
          </w:p>
        </w:tc>
        <w:tc>
          <w:tcPr>
            <w:tcW w:w="1134" w:type="dxa"/>
            <w:vAlign w:val="center"/>
          </w:tcPr>
          <w:p w14:paraId="65D5C189" w14:textId="37429E8A" w:rsidR="00123823" w:rsidRPr="004C21F6" w:rsidRDefault="00123823" w:rsidP="00123823">
            <w:pPr>
              <w:tabs>
                <w:tab w:val="left" w:pos="-142"/>
              </w:tabs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Revision &amp; raps, performance, cultural knowledge: Paris (connectives &amp; opinions)</w:t>
            </w:r>
          </w:p>
        </w:tc>
      </w:tr>
      <w:tr w:rsidR="005E0E05" w14:paraId="24170818" w14:textId="77777777" w:rsidTr="005E0E05">
        <w:tc>
          <w:tcPr>
            <w:tcW w:w="1415" w:type="dxa"/>
          </w:tcPr>
          <w:p w14:paraId="6E68B796" w14:textId="77777777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RE</w:t>
            </w:r>
          </w:p>
          <w:p w14:paraId="67E610E1" w14:textId="4257EC66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(Y3/4)</w:t>
            </w:r>
          </w:p>
        </w:tc>
        <w:tc>
          <w:tcPr>
            <w:tcW w:w="2693" w:type="dxa"/>
            <w:gridSpan w:val="3"/>
            <w:vAlign w:val="center"/>
          </w:tcPr>
          <w:p w14:paraId="7735E683" w14:textId="2943B1F1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Remembering – Festivals of Remembrance (3.1)</w:t>
            </w:r>
          </w:p>
        </w:tc>
        <w:tc>
          <w:tcPr>
            <w:tcW w:w="2694" w:type="dxa"/>
            <w:gridSpan w:val="3"/>
            <w:vAlign w:val="center"/>
          </w:tcPr>
          <w:p w14:paraId="43DF2BE3" w14:textId="4E1F5BC4" w:rsidR="005E0E05" w:rsidRDefault="005E0E05" w:rsidP="00CE5223">
            <w:pPr>
              <w:tabs>
                <w:tab w:val="left" w:pos="-142"/>
              </w:tabs>
              <w:jc w:val="center"/>
            </w:pPr>
            <w:r>
              <w:t xml:space="preserve">Story of Epiphany and </w:t>
            </w:r>
            <w:proofErr w:type="spellStart"/>
            <w:r>
              <w:t>world wide</w:t>
            </w:r>
            <w:proofErr w:type="spellEnd"/>
            <w:r>
              <w:t xml:space="preserve"> celebrations</w:t>
            </w:r>
          </w:p>
        </w:tc>
        <w:tc>
          <w:tcPr>
            <w:tcW w:w="2271" w:type="dxa"/>
            <w:gridSpan w:val="3"/>
            <w:vAlign w:val="center"/>
          </w:tcPr>
          <w:p w14:paraId="4018CBB9" w14:textId="19EE2C03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Founders of Faith (3.2)</w:t>
            </w:r>
          </w:p>
        </w:tc>
        <w:tc>
          <w:tcPr>
            <w:tcW w:w="2407" w:type="dxa"/>
            <w:gridSpan w:val="3"/>
            <w:vAlign w:val="center"/>
          </w:tcPr>
          <w:p w14:paraId="74D9EE53" w14:textId="1166A040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The Last Supper – symbolism in the Easter Story</w:t>
            </w:r>
          </w:p>
        </w:tc>
        <w:tc>
          <w:tcPr>
            <w:tcW w:w="2271" w:type="dxa"/>
            <w:gridSpan w:val="2"/>
            <w:vAlign w:val="center"/>
          </w:tcPr>
          <w:p w14:paraId="088BEC2B" w14:textId="7F4BE4B9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Sacred Places (3.3)</w:t>
            </w:r>
          </w:p>
        </w:tc>
        <w:tc>
          <w:tcPr>
            <w:tcW w:w="2264" w:type="dxa"/>
            <w:gridSpan w:val="3"/>
            <w:vAlign w:val="center"/>
          </w:tcPr>
          <w:p w14:paraId="6A1433E0" w14:textId="1204B076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Signs and Symbols of faiths &amp; religions</w:t>
            </w:r>
          </w:p>
        </w:tc>
      </w:tr>
      <w:tr w:rsidR="00CE5223" w14:paraId="290760D4" w14:textId="77777777" w:rsidTr="005E0E05">
        <w:tc>
          <w:tcPr>
            <w:tcW w:w="1415" w:type="dxa"/>
          </w:tcPr>
          <w:p w14:paraId="52E1D40E" w14:textId="480712C1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Physical Education</w:t>
            </w:r>
          </w:p>
        </w:tc>
        <w:tc>
          <w:tcPr>
            <w:tcW w:w="1274" w:type="dxa"/>
            <w:vAlign w:val="center"/>
          </w:tcPr>
          <w:p w14:paraId="3C90EF35" w14:textId="6AA0F544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Fundamentals Movement, Working as a Team</w:t>
            </w:r>
          </w:p>
        </w:tc>
        <w:tc>
          <w:tcPr>
            <w:tcW w:w="1419" w:type="dxa"/>
            <w:gridSpan w:val="2"/>
            <w:vAlign w:val="center"/>
          </w:tcPr>
          <w:p w14:paraId="1F35A118" w14:textId="2145DB53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Swimming</w:t>
            </w:r>
          </w:p>
        </w:tc>
        <w:tc>
          <w:tcPr>
            <w:tcW w:w="1272" w:type="dxa"/>
            <w:vAlign w:val="center"/>
          </w:tcPr>
          <w:p w14:paraId="6771CB37" w14:textId="0FFBB33B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Tag Rugby</w:t>
            </w:r>
          </w:p>
        </w:tc>
        <w:tc>
          <w:tcPr>
            <w:tcW w:w="1422" w:type="dxa"/>
            <w:gridSpan w:val="2"/>
            <w:vAlign w:val="center"/>
          </w:tcPr>
          <w:p w14:paraId="138DF159" w14:textId="46179B20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OAA: </w:t>
            </w:r>
          </w:p>
        </w:tc>
        <w:tc>
          <w:tcPr>
            <w:tcW w:w="1417" w:type="dxa"/>
            <w:gridSpan w:val="2"/>
            <w:vAlign w:val="center"/>
          </w:tcPr>
          <w:p w14:paraId="47709A2E" w14:textId="12A6F96A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Basketball</w:t>
            </w:r>
          </w:p>
        </w:tc>
        <w:tc>
          <w:tcPr>
            <w:tcW w:w="854" w:type="dxa"/>
            <w:vAlign w:val="center"/>
          </w:tcPr>
          <w:p w14:paraId="45D7AF0D" w14:textId="0E2EA74F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Dance</w:t>
            </w:r>
          </w:p>
        </w:tc>
        <w:tc>
          <w:tcPr>
            <w:tcW w:w="1273" w:type="dxa"/>
            <w:gridSpan w:val="2"/>
            <w:vAlign w:val="center"/>
          </w:tcPr>
          <w:p w14:paraId="7E63657A" w14:textId="35EE2210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Hockey</w:t>
            </w:r>
          </w:p>
        </w:tc>
        <w:tc>
          <w:tcPr>
            <w:tcW w:w="1134" w:type="dxa"/>
            <w:vAlign w:val="center"/>
          </w:tcPr>
          <w:p w14:paraId="4638FEC4" w14:textId="0B9D8919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Gymnastics</w:t>
            </w:r>
          </w:p>
        </w:tc>
        <w:tc>
          <w:tcPr>
            <w:tcW w:w="1134" w:type="dxa"/>
            <w:vAlign w:val="center"/>
          </w:tcPr>
          <w:p w14:paraId="13929260" w14:textId="02D2122A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Athletics</w:t>
            </w:r>
          </w:p>
        </w:tc>
        <w:tc>
          <w:tcPr>
            <w:tcW w:w="1137" w:type="dxa"/>
            <w:vAlign w:val="center"/>
          </w:tcPr>
          <w:p w14:paraId="7906394C" w14:textId="406FE7DF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Raw Fed – Fitness/Dodgeball</w:t>
            </w:r>
          </w:p>
        </w:tc>
        <w:tc>
          <w:tcPr>
            <w:tcW w:w="1070" w:type="dxa"/>
            <w:vAlign w:val="center"/>
          </w:tcPr>
          <w:p w14:paraId="7ED1234C" w14:textId="3D71D232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>Hull FC – Football</w:t>
            </w:r>
          </w:p>
        </w:tc>
        <w:tc>
          <w:tcPr>
            <w:tcW w:w="1194" w:type="dxa"/>
            <w:gridSpan w:val="2"/>
            <w:vAlign w:val="center"/>
          </w:tcPr>
          <w:p w14:paraId="38442334" w14:textId="5299A021" w:rsidR="00CE5223" w:rsidRPr="00C51A58" w:rsidRDefault="00CE5223" w:rsidP="00CE5223">
            <w:pPr>
              <w:tabs>
                <w:tab w:val="left" w:pos="-142"/>
              </w:tabs>
              <w:jc w:val="center"/>
              <w:rPr>
                <w:sz w:val="16"/>
                <w:szCs w:val="16"/>
              </w:rPr>
            </w:pPr>
            <w:r w:rsidRPr="00C51A58">
              <w:rPr>
                <w:rFonts w:cstheme="minorHAnsi"/>
                <w:sz w:val="16"/>
                <w:szCs w:val="16"/>
              </w:rPr>
              <w:t xml:space="preserve">Raw Fed – Rounders: </w:t>
            </w:r>
          </w:p>
        </w:tc>
      </w:tr>
      <w:tr w:rsidR="00CE5223" w14:paraId="0941D61F" w14:textId="77777777" w:rsidTr="005E0E05">
        <w:trPr>
          <w:trHeight w:val="158"/>
        </w:trPr>
        <w:tc>
          <w:tcPr>
            <w:tcW w:w="1415" w:type="dxa"/>
          </w:tcPr>
          <w:p w14:paraId="782039B2" w14:textId="45C626B6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Music</w:t>
            </w:r>
          </w:p>
        </w:tc>
        <w:tc>
          <w:tcPr>
            <w:tcW w:w="5387" w:type="dxa"/>
            <w:gridSpan w:val="6"/>
            <w:vAlign w:val="center"/>
          </w:tcPr>
          <w:p w14:paraId="3AA00872" w14:textId="6E0486A2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Charanga - Let Your Spirit Fly </w:t>
            </w:r>
          </w:p>
        </w:tc>
        <w:tc>
          <w:tcPr>
            <w:tcW w:w="2271" w:type="dxa"/>
            <w:gridSpan w:val="3"/>
            <w:vAlign w:val="center"/>
          </w:tcPr>
          <w:p w14:paraId="189BCC0D" w14:textId="77777777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Dimensions – Duration (Law and Order)</w:t>
            </w:r>
          </w:p>
        </w:tc>
        <w:tc>
          <w:tcPr>
            <w:tcW w:w="2407" w:type="dxa"/>
            <w:gridSpan w:val="3"/>
            <w:vAlign w:val="center"/>
          </w:tcPr>
          <w:p w14:paraId="205B2EE5" w14:textId="7B697AE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Charanga – Glockenspiel 1</w:t>
            </w:r>
          </w:p>
        </w:tc>
        <w:tc>
          <w:tcPr>
            <w:tcW w:w="2271" w:type="dxa"/>
            <w:gridSpan w:val="2"/>
            <w:vAlign w:val="center"/>
          </w:tcPr>
          <w:p w14:paraId="02D5877A" w14:textId="71B2B02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Dimensions - Timbre</w:t>
            </w:r>
          </w:p>
        </w:tc>
        <w:tc>
          <w:tcPr>
            <w:tcW w:w="2264" w:type="dxa"/>
            <w:gridSpan w:val="3"/>
            <w:vAlign w:val="center"/>
          </w:tcPr>
          <w:p w14:paraId="22EA155A" w14:textId="7C14030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Charanga – The Dragon Song </w:t>
            </w:r>
          </w:p>
        </w:tc>
      </w:tr>
      <w:tr w:rsidR="005E0E05" w14:paraId="6A50C301" w14:textId="77777777" w:rsidTr="005E0E05">
        <w:tc>
          <w:tcPr>
            <w:tcW w:w="1415" w:type="dxa"/>
          </w:tcPr>
          <w:p w14:paraId="232D2AE7" w14:textId="2EE59C67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PSHE</w:t>
            </w:r>
          </w:p>
        </w:tc>
        <w:tc>
          <w:tcPr>
            <w:tcW w:w="2693" w:type="dxa"/>
            <w:gridSpan w:val="3"/>
            <w:vAlign w:val="center"/>
          </w:tcPr>
          <w:p w14:paraId="5011E11C" w14:textId="56048786" w:rsidR="005E0E05" w:rsidRDefault="005E0E05" w:rsidP="005E0E05">
            <w:pPr>
              <w:tabs>
                <w:tab w:val="left" w:pos="-142"/>
              </w:tabs>
              <w:jc w:val="center"/>
            </w:pPr>
            <w:r>
              <w:t>Being Me in My World (Y3)</w:t>
            </w:r>
          </w:p>
        </w:tc>
        <w:tc>
          <w:tcPr>
            <w:tcW w:w="2694" w:type="dxa"/>
            <w:gridSpan w:val="3"/>
            <w:vAlign w:val="center"/>
          </w:tcPr>
          <w:p w14:paraId="0F98E72D" w14:textId="77777777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Celebrating Differences</w:t>
            </w:r>
          </w:p>
          <w:p w14:paraId="69389DBB" w14:textId="0FA0B95F" w:rsidR="005E0E05" w:rsidRDefault="005E0E05" w:rsidP="005E0E05">
            <w:pPr>
              <w:tabs>
                <w:tab w:val="left" w:pos="-142"/>
              </w:tabs>
              <w:jc w:val="center"/>
            </w:pPr>
            <w:r>
              <w:t>(Y3)</w:t>
            </w:r>
          </w:p>
        </w:tc>
        <w:tc>
          <w:tcPr>
            <w:tcW w:w="2271" w:type="dxa"/>
            <w:gridSpan w:val="3"/>
            <w:vAlign w:val="center"/>
          </w:tcPr>
          <w:p w14:paraId="1C36A385" w14:textId="0CF8E024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Celebrating Differences</w:t>
            </w:r>
            <w:r>
              <w:t xml:space="preserve"> (4)</w:t>
            </w:r>
          </w:p>
        </w:tc>
        <w:tc>
          <w:tcPr>
            <w:tcW w:w="2407" w:type="dxa"/>
            <w:gridSpan w:val="3"/>
            <w:vAlign w:val="center"/>
          </w:tcPr>
          <w:p w14:paraId="68B58F14" w14:textId="4C6CFFE0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Dreams &amp; Goals (</w:t>
            </w:r>
            <w:r>
              <w:t>3</w:t>
            </w:r>
            <w:r>
              <w:t>)</w:t>
            </w:r>
          </w:p>
        </w:tc>
        <w:tc>
          <w:tcPr>
            <w:tcW w:w="2271" w:type="dxa"/>
            <w:gridSpan w:val="2"/>
            <w:vAlign w:val="center"/>
          </w:tcPr>
          <w:p w14:paraId="4056495F" w14:textId="226D0B43" w:rsidR="005E0E05" w:rsidRDefault="005E0E05" w:rsidP="00CE5223">
            <w:pPr>
              <w:tabs>
                <w:tab w:val="left" w:pos="-142"/>
              </w:tabs>
              <w:jc w:val="center"/>
            </w:pPr>
            <w:r>
              <w:t>Dreams &amp; Goals</w:t>
            </w:r>
            <w:r>
              <w:t xml:space="preserve"> (4)</w:t>
            </w:r>
          </w:p>
        </w:tc>
        <w:tc>
          <w:tcPr>
            <w:tcW w:w="2264" w:type="dxa"/>
            <w:gridSpan w:val="3"/>
            <w:vAlign w:val="center"/>
          </w:tcPr>
          <w:p w14:paraId="2801DB8F" w14:textId="7FF43AEB" w:rsidR="005E0E05" w:rsidRDefault="005E0E05" w:rsidP="005E0E05">
            <w:pPr>
              <w:tabs>
                <w:tab w:val="left" w:pos="-142"/>
              </w:tabs>
              <w:jc w:val="center"/>
            </w:pPr>
            <w:r>
              <w:t>Changing Me (Y3 &amp; Y4)</w:t>
            </w:r>
          </w:p>
        </w:tc>
      </w:tr>
      <w:tr w:rsidR="00CE5223" w14:paraId="4FA996A3" w14:textId="77777777" w:rsidTr="005E0E05">
        <w:tc>
          <w:tcPr>
            <w:tcW w:w="1415" w:type="dxa"/>
          </w:tcPr>
          <w:p w14:paraId="7500A6E5" w14:textId="1E92634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Fundamental British Values</w:t>
            </w:r>
          </w:p>
        </w:tc>
        <w:tc>
          <w:tcPr>
            <w:tcW w:w="2693" w:type="dxa"/>
            <w:gridSpan w:val="3"/>
            <w:vAlign w:val="center"/>
          </w:tcPr>
          <w:p w14:paraId="2F550633" w14:textId="66A33658" w:rsidR="00CE5223" w:rsidRDefault="00CE5223" w:rsidP="00CE5223">
            <w:pPr>
              <w:tabs>
                <w:tab w:val="left" w:pos="-142"/>
              </w:tabs>
              <w:jc w:val="center"/>
            </w:pPr>
            <w:r>
              <w:t xml:space="preserve">Rule of Law </w:t>
            </w:r>
          </w:p>
        </w:tc>
        <w:tc>
          <w:tcPr>
            <w:tcW w:w="2694" w:type="dxa"/>
            <w:gridSpan w:val="3"/>
            <w:vAlign w:val="center"/>
          </w:tcPr>
          <w:p w14:paraId="6630FB27" w14:textId="6AEB798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Individual Liberty</w:t>
            </w:r>
          </w:p>
        </w:tc>
        <w:tc>
          <w:tcPr>
            <w:tcW w:w="2271" w:type="dxa"/>
            <w:gridSpan w:val="3"/>
            <w:vAlign w:val="center"/>
          </w:tcPr>
          <w:p w14:paraId="6696E6E4" w14:textId="516D5890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Mutual Respect</w:t>
            </w:r>
          </w:p>
        </w:tc>
        <w:tc>
          <w:tcPr>
            <w:tcW w:w="2407" w:type="dxa"/>
            <w:gridSpan w:val="3"/>
            <w:vAlign w:val="center"/>
          </w:tcPr>
          <w:p w14:paraId="0643715A" w14:textId="08C6AF09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Tolerance</w:t>
            </w:r>
          </w:p>
        </w:tc>
        <w:tc>
          <w:tcPr>
            <w:tcW w:w="4535" w:type="dxa"/>
            <w:gridSpan w:val="5"/>
            <w:vAlign w:val="center"/>
          </w:tcPr>
          <w:p w14:paraId="097B0633" w14:textId="7D7C4F1E" w:rsidR="00CE5223" w:rsidRDefault="00CE5223" w:rsidP="00CE5223">
            <w:pPr>
              <w:tabs>
                <w:tab w:val="left" w:pos="-142"/>
              </w:tabs>
              <w:jc w:val="center"/>
            </w:pPr>
            <w:r>
              <w:t>Democracy</w:t>
            </w:r>
          </w:p>
        </w:tc>
      </w:tr>
    </w:tbl>
    <w:p w14:paraId="3BFA0262" w14:textId="47E5F7C0" w:rsidR="00E34A4D" w:rsidRDefault="00E34A4D" w:rsidP="00E34A4D">
      <w:pPr>
        <w:tabs>
          <w:tab w:val="left" w:pos="-142"/>
        </w:tabs>
        <w:ind w:left="-142"/>
      </w:pPr>
    </w:p>
    <w:bookmarkEnd w:id="0"/>
    <w:p w14:paraId="5C5E5DE2" w14:textId="2B449ED7" w:rsidR="00007C1A" w:rsidRDefault="00007C1A" w:rsidP="00E34A4D">
      <w:pPr>
        <w:tabs>
          <w:tab w:val="left" w:pos="-142"/>
        </w:tabs>
        <w:ind w:left="-142"/>
      </w:pPr>
    </w:p>
    <w:p w14:paraId="028E5BA0" w14:textId="7DD78796" w:rsidR="00007C1A" w:rsidRDefault="00007C1A" w:rsidP="00E34A4D">
      <w:pPr>
        <w:tabs>
          <w:tab w:val="left" w:pos="-142"/>
        </w:tabs>
        <w:ind w:left="-142"/>
      </w:pPr>
    </w:p>
    <w:sectPr w:rsidR="00007C1A" w:rsidSect="008A3A8F">
      <w:pgSz w:w="16838" w:h="11906" w:orient="landscape"/>
      <w:pgMar w:top="709" w:right="395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6596C"/>
    <w:multiLevelType w:val="hybridMultilevel"/>
    <w:tmpl w:val="ACD4CC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46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A4D"/>
    <w:rsid w:val="00007C1A"/>
    <w:rsid w:val="000365EE"/>
    <w:rsid w:val="000920AF"/>
    <w:rsid w:val="00123823"/>
    <w:rsid w:val="001C610A"/>
    <w:rsid w:val="001F3041"/>
    <w:rsid w:val="001F40F3"/>
    <w:rsid w:val="003C17CE"/>
    <w:rsid w:val="003E2209"/>
    <w:rsid w:val="00446B03"/>
    <w:rsid w:val="004855CD"/>
    <w:rsid w:val="004C21F6"/>
    <w:rsid w:val="004E6529"/>
    <w:rsid w:val="005560E9"/>
    <w:rsid w:val="005E0E05"/>
    <w:rsid w:val="005F622E"/>
    <w:rsid w:val="00683D1B"/>
    <w:rsid w:val="006863FE"/>
    <w:rsid w:val="006E2D57"/>
    <w:rsid w:val="006F38AE"/>
    <w:rsid w:val="00893A1B"/>
    <w:rsid w:val="008A3A8F"/>
    <w:rsid w:val="009120FB"/>
    <w:rsid w:val="00956035"/>
    <w:rsid w:val="00C51A58"/>
    <w:rsid w:val="00C83450"/>
    <w:rsid w:val="00C87C63"/>
    <w:rsid w:val="00C9035D"/>
    <w:rsid w:val="00CE5223"/>
    <w:rsid w:val="00CE5F57"/>
    <w:rsid w:val="00D05E8D"/>
    <w:rsid w:val="00D138EA"/>
    <w:rsid w:val="00D143B9"/>
    <w:rsid w:val="00E34A4D"/>
    <w:rsid w:val="00E429F7"/>
    <w:rsid w:val="00F1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83B60"/>
  <w15:chartTrackingRefBased/>
  <w15:docId w15:val="{D7C75175-31ED-448B-9693-75FCDBD3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6B0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opicalworld.leeds.gov.uk/group-visi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Britton</dc:creator>
  <cp:keywords/>
  <dc:description/>
  <cp:lastModifiedBy>Asa Britton</cp:lastModifiedBy>
  <cp:revision>4</cp:revision>
  <cp:lastPrinted>2023-07-26T18:10:00Z</cp:lastPrinted>
  <dcterms:created xsi:type="dcterms:W3CDTF">2023-08-09T09:31:00Z</dcterms:created>
  <dcterms:modified xsi:type="dcterms:W3CDTF">2023-08-09T10:19:00Z</dcterms:modified>
</cp:coreProperties>
</file>